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056BA" w14:textId="1530D5E9" w:rsidR="00CA5A16" w:rsidRPr="00042119" w:rsidRDefault="005318FB" w:rsidP="00CA5A16">
      <w:pPr>
        <w:autoSpaceDE w:val="0"/>
        <w:autoSpaceDN w:val="0"/>
        <w:adjustRightInd w:val="0"/>
        <w:spacing w:after="0" w:line="240" w:lineRule="auto"/>
        <w:jc w:val="center"/>
        <w:rPr>
          <w:rFonts w:cs="Calibri"/>
          <w:b/>
          <w:bCs/>
          <w:color w:val="000000"/>
        </w:rPr>
      </w:pPr>
      <w:r w:rsidRPr="007B3C61">
        <w:rPr>
          <w:noProof/>
        </w:rPr>
        <mc:AlternateContent>
          <mc:Choice Requires="wps">
            <w:drawing>
              <wp:anchor distT="0" distB="0" distL="114300" distR="114300" simplePos="0" relativeHeight="251657728" behindDoc="1" locked="0" layoutInCell="1" allowOverlap="1" wp14:anchorId="433A921D" wp14:editId="53069F7A">
                <wp:simplePos x="0" y="0"/>
                <wp:positionH relativeFrom="column">
                  <wp:posOffset>112395</wp:posOffset>
                </wp:positionH>
                <wp:positionV relativeFrom="paragraph">
                  <wp:posOffset>-663575</wp:posOffset>
                </wp:positionV>
                <wp:extent cx="1343660" cy="418465"/>
                <wp:effectExtent l="0" t="0" r="27940" b="19685"/>
                <wp:wrapNone/>
                <wp:docPr id="2030447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18465"/>
                        </a:xfrm>
                        <a:prstGeom prst="rect">
                          <a:avLst/>
                        </a:prstGeom>
                        <a:solidFill>
                          <a:srgbClr val="FFFFFF"/>
                        </a:solidFill>
                        <a:ln w="9525">
                          <a:solidFill>
                            <a:srgbClr val="000000"/>
                          </a:solidFill>
                          <a:miter lim="800000"/>
                          <a:headEnd/>
                          <a:tailEnd/>
                        </a:ln>
                      </wps:spPr>
                      <wps:txbx>
                        <w:txbxContent>
                          <w:p w14:paraId="563E26EE" w14:textId="77777777" w:rsidR="00142486" w:rsidRPr="00C20CE1" w:rsidRDefault="00142486" w:rsidP="00216DAC">
                            <w:pPr>
                              <w:spacing w:after="0" w:line="240" w:lineRule="auto"/>
                              <w:jc w:val="center"/>
                              <w:rPr>
                                <w:rFonts w:eastAsia="Times New Roman" w:cs="Times New Roman"/>
                                <w:b/>
                                <w:color w:val="FF0000"/>
                                <w:sz w:val="40"/>
                                <w:szCs w:val="40"/>
                              </w:rPr>
                            </w:pPr>
                            <w:r w:rsidRPr="00C20CE1">
                              <w:rPr>
                                <w:rFonts w:eastAsia="Times New Roman" w:cs="Times New Roman"/>
                                <w:b/>
                                <w:color w:val="FF0000"/>
                                <w:sz w:val="40"/>
                                <w:szCs w:val="40"/>
                              </w:rPr>
                              <w:t>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A921D" id="_x0000_t202" coordsize="21600,21600" o:spt="202" path="m,l,21600r21600,l21600,xe">
                <v:stroke joinstyle="miter"/>
                <v:path gradientshapeok="t" o:connecttype="rect"/>
              </v:shapetype>
              <v:shape id="Text Box 2" o:spid="_x0000_s1026" type="#_x0000_t202" style="position:absolute;left:0;text-align:left;margin-left:8.85pt;margin-top:-52.25pt;width:105.8pt;height:3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7VgFgIAACsEAAAOAAAAZHJzL2Uyb0RvYy54bWysU9tu2zAMfR+wfxD0vjhJkyw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">
                <v:textbox>
                  <w:txbxContent>
                    <w:p w14:paraId="563E26EE" w14:textId="77777777" w:rsidR="00142486" w:rsidRPr="00C20CE1" w:rsidRDefault="00142486" w:rsidP="00216DAC">
                      <w:pPr>
                        <w:spacing w:after="0" w:line="240" w:lineRule="auto"/>
                        <w:jc w:val="center"/>
                        <w:rPr>
                          <w:rFonts w:eastAsia="Times New Roman" w:cs="Times New Roman"/>
                          <w:b/>
                          <w:color w:val="FF0000"/>
                          <w:sz w:val="40"/>
                          <w:szCs w:val="40"/>
                        </w:rPr>
                      </w:pPr>
                      <w:r w:rsidRPr="00C20CE1">
                        <w:rPr>
                          <w:rFonts w:eastAsia="Times New Roman" w:cs="Times New Roman"/>
                          <w:b/>
                          <w:color w:val="FF0000"/>
                          <w:sz w:val="40"/>
                          <w:szCs w:val="40"/>
                        </w:rPr>
                        <w:t>TEMPLATE</w:t>
                      </w:r>
                    </w:p>
                  </w:txbxContent>
                </v:textbox>
              </v:shape>
            </w:pict>
          </mc:Fallback>
        </mc:AlternateContent>
      </w:r>
      <w:r w:rsidR="00CA5A16" w:rsidRPr="00CA5A16">
        <w:rPr>
          <w:rFonts w:ascii="Times New Roman" w:hAnsi="Times New Roman" w:cs="Times New Roman"/>
          <w:b/>
          <w:bCs/>
          <w:color w:val="000000"/>
          <w:sz w:val="24"/>
          <w:szCs w:val="24"/>
        </w:rPr>
        <w:t xml:space="preserve"> </w:t>
      </w:r>
      <w:r w:rsidR="00CA5A16" w:rsidRPr="00042119">
        <w:rPr>
          <w:rFonts w:cs="Calibri"/>
          <w:b/>
          <w:bCs/>
          <w:color w:val="000000"/>
        </w:rPr>
        <w:t>Dry Bean Consumption Inhibits Colorectal Tumorigenesis in Preclinical Studies: A Meta-Analysis of Animal Studies</w:t>
      </w:r>
    </w:p>
    <w:p w14:paraId="38EBDFBC" w14:textId="77777777" w:rsidR="00142486" w:rsidRDefault="00142486" w:rsidP="00142486">
      <w:pPr>
        <w:spacing w:after="0" w:line="240" w:lineRule="auto"/>
        <w:jc w:val="center"/>
        <w:rPr>
          <w:rFonts w:eastAsia="Times New Roman" w:cs="Times New Roman"/>
          <w:b/>
          <w:color w:val="000000"/>
        </w:rPr>
      </w:pPr>
      <w:r w:rsidRPr="00645F25">
        <w:rPr>
          <w:rFonts w:ascii="Times New Roman" w:eastAsia="Times New Roman" w:hAnsi="Times New Roman" w:cs="Times New Roman"/>
          <w:b/>
          <w:color w:val="FF0000"/>
        </w:rPr>
        <w:t>[FONT SIZE 11, BOLD, CALIBRI]</w:t>
      </w:r>
    </w:p>
    <w:p w14:paraId="4BF2F1AF" w14:textId="77777777" w:rsidR="00142486" w:rsidRDefault="00142486" w:rsidP="00142486">
      <w:pPr>
        <w:spacing w:after="0" w:line="240" w:lineRule="auto"/>
        <w:jc w:val="center"/>
        <w:rPr>
          <w:rFonts w:eastAsia="Times New Roman" w:cs="Times New Roman"/>
          <w:b/>
          <w:color w:val="000000"/>
        </w:rPr>
      </w:pPr>
    </w:p>
    <w:p w14:paraId="422E9DDE" w14:textId="77777777" w:rsidR="00142486" w:rsidRPr="009E5978" w:rsidRDefault="00142486" w:rsidP="00142486">
      <w:pPr>
        <w:spacing w:after="0" w:line="240" w:lineRule="auto"/>
        <w:jc w:val="center"/>
        <w:rPr>
          <w:rFonts w:eastAsia="Times New Roman" w:cs="Times New Roman"/>
          <w:b/>
          <w:color w:val="000000"/>
        </w:rPr>
      </w:pPr>
    </w:p>
    <w:p w14:paraId="116B1894" w14:textId="0C0B6D7C" w:rsidR="00142486" w:rsidRPr="007E5079" w:rsidRDefault="00142486" w:rsidP="00142486">
      <w:pPr>
        <w:jc w:val="center"/>
        <w:rPr>
          <w:sz w:val="20"/>
          <w:szCs w:val="20"/>
          <w:vertAlign w:val="superscript"/>
        </w:rPr>
      </w:pPr>
      <w:r w:rsidRPr="007E5079">
        <w:rPr>
          <w:sz w:val="20"/>
          <w:szCs w:val="20"/>
        </w:rPr>
        <w:t xml:space="preserve"> </w:t>
      </w:r>
      <w:r w:rsidRPr="00C04C03">
        <w:rPr>
          <w:sz w:val="20"/>
          <w:szCs w:val="20"/>
          <w:u w:val="single"/>
        </w:rPr>
        <w:t xml:space="preserve">M.L.D. </w:t>
      </w:r>
      <w:r w:rsidR="00313379" w:rsidRPr="00C04C03">
        <w:rPr>
          <w:sz w:val="20"/>
          <w:szCs w:val="20"/>
          <w:u w:val="single"/>
        </w:rPr>
        <w:t>Author</w:t>
      </w:r>
      <w:r>
        <w:rPr>
          <w:rStyle w:val="FootnoteReference"/>
          <w:sz w:val="20"/>
          <w:szCs w:val="20"/>
        </w:rPr>
        <w:footnoteReference w:id="1"/>
      </w:r>
      <w:r w:rsidRPr="007E5079">
        <w:rPr>
          <w:sz w:val="20"/>
          <w:szCs w:val="20"/>
        </w:rPr>
        <w:t>, A</w:t>
      </w:r>
      <w:r>
        <w:rPr>
          <w:sz w:val="20"/>
          <w:szCs w:val="20"/>
        </w:rPr>
        <w:t>.</w:t>
      </w:r>
      <w:r w:rsidRPr="007E5079">
        <w:rPr>
          <w:sz w:val="20"/>
          <w:szCs w:val="20"/>
        </w:rPr>
        <w:t xml:space="preserve"> </w:t>
      </w:r>
      <w:r w:rsidR="00313379">
        <w:rPr>
          <w:sz w:val="20"/>
          <w:szCs w:val="20"/>
        </w:rPr>
        <w:t>Author</w:t>
      </w:r>
      <w:r>
        <w:rPr>
          <w:rStyle w:val="FootnoteReference"/>
          <w:sz w:val="20"/>
          <w:szCs w:val="20"/>
        </w:rPr>
        <w:footnoteReference w:id="2"/>
      </w:r>
      <w:r w:rsidR="00313379">
        <w:rPr>
          <w:sz w:val="20"/>
          <w:szCs w:val="20"/>
        </w:rPr>
        <w:t>, N. Author</w:t>
      </w:r>
      <w:r>
        <w:rPr>
          <w:rStyle w:val="FootnoteReference"/>
          <w:sz w:val="20"/>
          <w:szCs w:val="20"/>
        </w:rPr>
        <w:footnoteReference w:id="3"/>
      </w:r>
      <w:r>
        <w:rPr>
          <w:sz w:val="20"/>
          <w:szCs w:val="20"/>
        </w:rPr>
        <w:t xml:space="preserve">, P. </w:t>
      </w:r>
      <w:r w:rsidR="00313379">
        <w:rPr>
          <w:sz w:val="20"/>
          <w:szCs w:val="20"/>
        </w:rPr>
        <w:t>Author</w:t>
      </w:r>
      <w:r>
        <w:rPr>
          <w:rStyle w:val="FootnoteReference"/>
          <w:sz w:val="20"/>
          <w:szCs w:val="20"/>
        </w:rPr>
        <w:footnoteReference w:id="4"/>
      </w:r>
      <w:r w:rsidRPr="007E5079">
        <w:rPr>
          <w:sz w:val="20"/>
          <w:szCs w:val="20"/>
        </w:rPr>
        <w:t xml:space="preserve"> and T</w:t>
      </w:r>
      <w:r>
        <w:rPr>
          <w:sz w:val="20"/>
          <w:szCs w:val="20"/>
        </w:rPr>
        <w:t>.</w:t>
      </w:r>
      <w:r w:rsidR="00B430F1">
        <w:rPr>
          <w:sz w:val="20"/>
          <w:szCs w:val="20"/>
        </w:rPr>
        <w:t xml:space="preserve"> </w:t>
      </w:r>
      <w:r w:rsidR="00313379">
        <w:rPr>
          <w:sz w:val="20"/>
          <w:szCs w:val="20"/>
        </w:rPr>
        <w:t>Author</w:t>
      </w:r>
      <w:r>
        <w:rPr>
          <w:rStyle w:val="FootnoteReference"/>
          <w:sz w:val="20"/>
          <w:szCs w:val="20"/>
        </w:rPr>
        <w:footnoteReference w:id="5"/>
      </w:r>
    </w:p>
    <w:p w14:paraId="549AB1D1" w14:textId="77777777" w:rsidR="00142486" w:rsidRDefault="00142486" w:rsidP="00142486">
      <w:pPr>
        <w:jc w:val="center"/>
        <w:rPr>
          <w:sz w:val="20"/>
          <w:szCs w:val="20"/>
        </w:rPr>
      </w:pPr>
    </w:p>
    <w:p w14:paraId="4DA486C7" w14:textId="71B08149" w:rsidR="00CA5A16" w:rsidRPr="00CA5A16" w:rsidRDefault="00CA5A16" w:rsidP="00CA5A16">
      <w:pPr>
        <w:autoSpaceDE w:val="0"/>
        <w:autoSpaceDN w:val="0"/>
        <w:adjustRightInd w:val="0"/>
        <w:spacing w:after="0" w:line="240" w:lineRule="auto"/>
        <w:jc w:val="both"/>
        <w:rPr>
          <w:rFonts w:cs="Calibri"/>
          <w:sz w:val="20"/>
          <w:szCs w:val="20"/>
        </w:rPr>
      </w:pPr>
      <w:r w:rsidRPr="00CA5A16">
        <w:rPr>
          <w:rFonts w:eastAsia="PalatinoLinotype-Roman" w:cs="Calibri"/>
          <w:sz w:val="20"/>
          <w:szCs w:val="20"/>
        </w:rPr>
        <w:t xml:space="preserve">Chemo-protective effect of dry beans against colorectal tumorigenesis in humans has been proposed, but the number of studies examining this effect is limited. To evaluate whether further human studies are warranted, we conducted a meta-analysis of preclinical studies in animals examining the relation between dry bean consumption and colorectal tumorigenesis. </w:t>
      </w:r>
      <w:r w:rsidRPr="00CA5A16">
        <w:rPr>
          <w:rFonts w:cs="Calibri"/>
          <w:sz w:val="20"/>
          <w:szCs w:val="20"/>
        </w:rPr>
        <w:t>Ten preclinical studies were included in the</w:t>
      </w:r>
      <w:r w:rsidRPr="00CA5A16">
        <w:rPr>
          <w:rFonts w:eastAsia="PalatinoLinotype-Roman" w:cs="Calibri"/>
          <w:color w:val="000000"/>
          <w:sz w:val="20"/>
          <w:szCs w:val="20"/>
        </w:rPr>
        <w:t xml:space="preserve"> meta-analysis to evaluate the effect of consumption of whole dry beans and dry bean fractions (fib</w:t>
      </w:r>
      <w:r w:rsidR="007E3FD0">
        <w:rPr>
          <w:rFonts w:eastAsia="PalatinoLinotype-Roman" w:cs="Calibri"/>
          <w:color w:val="000000"/>
          <w:sz w:val="20"/>
          <w:szCs w:val="20"/>
        </w:rPr>
        <w:t>re</w:t>
      </w:r>
      <w:r w:rsidRPr="00CA5A16">
        <w:rPr>
          <w:rFonts w:eastAsia="PalatinoLinotype-Roman" w:cs="Calibri"/>
          <w:color w:val="818181"/>
          <w:sz w:val="20"/>
          <w:szCs w:val="20"/>
        </w:rPr>
        <w:t xml:space="preserve"> </w:t>
      </w:r>
      <w:r w:rsidRPr="00CA5A16">
        <w:rPr>
          <w:rFonts w:eastAsia="PalatinoLinotype-Roman" w:cs="Calibri"/>
          <w:color w:val="000000"/>
          <w:sz w:val="20"/>
          <w:szCs w:val="20"/>
        </w:rPr>
        <w:t xml:space="preserve">fractions, ethanol extract, and ethanol extract residue) at varying concentrations of the diet (10-75% of dry beans of the overall diet) on colorectal tumorigenesis. </w:t>
      </w:r>
      <w:proofErr w:type="spellStart"/>
      <w:r w:rsidRPr="00CA5A16">
        <w:rPr>
          <w:rFonts w:eastAsia="PalatinoLinotype-Roman" w:cs="Calibri"/>
          <w:color w:val="000000"/>
          <w:sz w:val="20"/>
          <w:szCs w:val="20"/>
        </w:rPr>
        <w:t>Tumo</w:t>
      </w:r>
      <w:r w:rsidR="007E3FD0">
        <w:rPr>
          <w:rFonts w:eastAsia="PalatinoLinotype-Roman" w:cs="Calibri"/>
          <w:color w:val="000000"/>
          <w:sz w:val="20"/>
          <w:szCs w:val="20"/>
        </w:rPr>
        <w:t>u</w:t>
      </w:r>
      <w:r w:rsidRPr="00CA5A16">
        <w:rPr>
          <w:rFonts w:eastAsia="PalatinoLinotype-Roman" w:cs="Calibri"/>
          <w:color w:val="000000"/>
          <w:sz w:val="20"/>
          <w:szCs w:val="20"/>
        </w:rPr>
        <w:t>r</w:t>
      </w:r>
      <w:proofErr w:type="spellEnd"/>
      <w:r w:rsidRPr="00CA5A16">
        <w:rPr>
          <w:rFonts w:eastAsia="PalatinoLinotype-Roman" w:cs="Calibri"/>
          <w:color w:val="000000"/>
          <w:sz w:val="20"/>
          <w:szCs w:val="20"/>
        </w:rPr>
        <w:t xml:space="preserve"> endpoints were incidence and multiplicity of adenocarcinoma, adenoma + adenocarcinoma, </w:t>
      </w:r>
      <w:proofErr w:type="spellStart"/>
      <w:r w:rsidRPr="00CA5A16">
        <w:rPr>
          <w:rFonts w:eastAsia="PalatinoLinotype-Roman" w:cs="Calibri"/>
          <w:color w:val="000000"/>
          <w:sz w:val="20"/>
          <w:szCs w:val="20"/>
        </w:rPr>
        <w:t>tumo</w:t>
      </w:r>
      <w:r w:rsidR="007E3FD0">
        <w:rPr>
          <w:rFonts w:eastAsia="PalatinoLinotype-Roman" w:cs="Calibri"/>
          <w:color w:val="000000"/>
          <w:sz w:val="20"/>
          <w:szCs w:val="20"/>
        </w:rPr>
        <w:t>u</w:t>
      </w:r>
      <w:r w:rsidRPr="00CA5A16">
        <w:rPr>
          <w:rFonts w:eastAsia="PalatinoLinotype-Roman" w:cs="Calibri"/>
          <w:color w:val="000000"/>
          <w:sz w:val="20"/>
          <w:szCs w:val="20"/>
        </w:rPr>
        <w:t>r</w:t>
      </w:r>
      <w:proofErr w:type="spellEnd"/>
      <w:r w:rsidRPr="00CA5A16">
        <w:rPr>
          <w:rFonts w:eastAsia="PalatinoLinotype-Roman" w:cs="Calibri"/>
          <w:color w:val="000000"/>
          <w:sz w:val="20"/>
          <w:szCs w:val="20"/>
        </w:rPr>
        <w:t xml:space="preserve">, or aberrant crypt foci (ACF; only multiplicity). Risk estimates for tumors, comparing cancer-induced rats (n=277) and mice (n=53) consuming dry beans versus cancer-induced rats (n=173) and mice (n=52) consuming a control diet, all of which were male, were calculated using pooled risk ratios (RR) and 95% confidence intervals (CI) through a random-effects model in STATA. </w:t>
      </w:r>
      <w:r w:rsidRPr="00CA5A16">
        <w:rPr>
          <w:rFonts w:cs="Calibri"/>
          <w:color w:val="000000"/>
          <w:sz w:val="20"/>
          <w:szCs w:val="20"/>
        </w:rPr>
        <w:t xml:space="preserve">For calculating risk estimates of </w:t>
      </w:r>
      <w:proofErr w:type="spellStart"/>
      <w:r w:rsidRPr="00CA5A16">
        <w:rPr>
          <w:rFonts w:cs="Calibri"/>
          <w:color w:val="000000"/>
          <w:sz w:val="20"/>
          <w:szCs w:val="20"/>
        </w:rPr>
        <w:t>tumo</w:t>
      </w:r>
      <w:r w:rsidR="007E3FD0">
        <w:rPr>
          <w:rFonts w:cs="Calibri"/>
          <w:color w:val="000000"/>
          <w:sz w:val="20"/>
          <w:szCs w:val="20"/>
        </w:rPr>
        <w:t>u</w:t>
      </w:r>
      <w:r w:rsidRPr="00CA5A16">
        <w:rPr>
          <w:rFonts w:cs="Calibri"/>
          <w:color w:val="000000"/>
          <w:sz w:val="20"/>
          <w:szCs w:val="20"/>
        </w:rPr>
        <w:t>r</w:t>
      </w:r>
      <w:proofErr w:type="spellEnd"/>
      <w:r w:rsidRPr="00CA5A16">
        <w:rPr>
          <w:rFonts w:cs="Calibri"/>
          <w:color w:val="000000"/>
          <w:sz w:val="20"/>
          <w:szCs w:val="20"/>
        </w:rPr>
        <w:t xml:space="preserve"> and ACF multiplicity, we calculated </w:t>
      </w:r>
      <w:proofErr w:type="spellStart"/>
      <w:r w:rsidRPr="00CA5A16">
        <w:rPr>
          <w:rFonts w:cs="Calibri"/>
          <w:color w:val="000000"/>
          <w:sz w:val="20"/>
          <w:szCs w:val="20"/>
          <w:lang w:val="en" w:eastAsia="hi-IN" w:bidi="hi-IN"/>
        </w:rPr>
        <w:t>standardi</w:t>
      </w:r>
      <w:r w:rsidR="007E3FD0">
        <w:rPr>
          <w:rFonts w:cs="Calibri"/>
          <w:color w:val="000000"/>
          <w:sz w:val="20"/>
          <w:szCs w:val="20"/>
          <w:lang w:val="en" w:eastAsia="hi-IN" w:bidi="hi-IN"/>
        </w:rPr>
        <w:t>s</w:t>
      </w:r>
      <w:r w:rsidRPr="00CA5A16">
        <w:rPr>
          <w:rFonts w:cs="Calibri"/>
          <w:color w:val="000000"/>
          <w:sz w:val="20"/>
          <w:szCs w:val="20"/>
          <w:lang w:val="en" w:eastAsia="hi-IN" w:bidi="hi-IN"/>
        </w:rPr>
        <w:t>ed</w:t>
      </w:r>
      <w:proofErr w:type="spellEnd"/>
      <w:r w:rsidRPr="00CA5A16">
        <w:rPr>
          <w:rFonts w:cs="Calibri"/>
          <w:color w:val="000000"/>
          <w:sz w:val="20"/>
          <w:szCs w:val="20"/>
          <w:lang w:val="en" w:eastAsia="hi-IN" w:bidi="hi-IN"/>
        </w:rPr>
        <w:t xml:space="preserve"> mean differences</w:t>
      </w:r>
      <w:r w:rsidRPr="00CA5A16">
        <w:rPr>
          <w:rFonts w:cs="Calibri"/>
          <w:color w:val="000000"/>
          <w:sz w:val="20"/>
          <w:szCs w:val="20"/>
        </w:rPr>
        <w:t xml:space="preserve"> and variation </w:t>
      </w:r>
      <w:r w:rsidRPr="00CA5A16">
        <w:rPr>
          <w:rFonts w:cs="Calibri"/>
          <w:color w:val="000000"/>
          <w:sz w:val="20"/>
          <w:szCs w:val="20"/>
          <w:lang w:val="en" w:eastAsia="hi-IN" w:bidi="hi-IN"/>
        </w:rPr>
        <w:t>from reported means and standard errors</w:t>
      </w:r>
      <w:r w:rsidRPr="00CA5A16">
        <w:rPr>
          <w:rFonts w:cs="Calibri"/>
          <w:color w:val="000000"/>
          <w:sz w:val="20"/>
          <w:szCs w:val="20"/>
        </w:rPr>
        <w:t xml:space="preserve">. </w:t>
      </w:r>
      <w:r w:rsidRPr="00CA5A16">
        <w:rPr>
          <w:rFonts w:eastAsia="PalatinoLinotype-Roman" w:cs="Calibri"/>
          <w:color w:val="000000"/>
          <w:sz w:val="20"/>
          <w:szCs w:val="20"/>
        </w:rPr>
        <w:t>Cancer-induced male rats or mice consuming dry beans had a lower colorectal tumor risk than those consuming control diet: colorectal adenocarcinoma incidence (RR=0.38; 95% CI: 0.20-0.74) and multiplicity (RR=0.52; 95% CI: 0.27-0.98), combined adenoma + adenocarcinoma incidence (RR=0.25; 95% CI: 0.16-0.40) and multiplicity (RR=0.52; 95% CI: 0.31-0.89), tumor incidence (RR=0.21; 95% CI: 0.11-0.43) and multiplicity (RR=0.24; 95% CI: 0.16-0.36), and ACF multiplicity (RR=0.11; 95% CI: 0.04-0.27). Dry bean consumption inhibits colorectal tumorigenesis in male animal models of human CRC. However, long-term dry bean CRC prevention intervention studies in humans are warranted to further elucidate the effects of daily dry bean consumption on different stages of colorectal tumorigenesis.</w:t>
      </w:r>
    </w:p>
    <w:p w14:paraId="3BD350B1" w14:textId="69B10E7A" w:rsidR="00142486" w:rsidRDefault="00142486" w:rsidP="00142486">
      <w:pPr>
        <w:spacing w:after="0" w:line="240" w:lineRule="auto"/>
        <w:contextualSpacing/>
        <w:jc w:val="both"/>
        <w:rPr>
          <w:rFonts w:ascii="Times New Roman" w:hAnsi="Times New Roman" w:cs="Times New Roman"/>
          <w:sz w:val="24"/>
          <w:szCs w:val="24"/>
        </w:rPr>
      </w:pPr>
      <w:r w:rsidRPr="00142486">
        <w:rPr>
          <w:rFonts w:ascii="Times New Roman" w:hAnsi="Times New Roman" w:cs="Times New Roman"/>
          <w:b/>
          <w:color w:val="FF0000"/>
          <w:sz w:val="24"/>
          <w:szCs w:val="24"/>
        </w:rPr>
        <w:t>[FONT SIZE</w:t>
      </w:r>
      <w:r w:rsidR="002E3970">
        <w:rPr>
          <w:rFonts w:ascii="Times New Roman" w:hAnsi="Times New Roman" w:cs="Times New Roman"/>
          <w:b/>
          <w:color w:val="FF0000"/>
          <w:sz w:val="24"/>
          <w:szCs w:val="24"/>
        </w:rPr>
        <w:t>:</w:t>
      </w:r>
      <w:r w:rsidRPr="00142486">
        <w:rPr>
          <w:rFonts w:ascii="Times New Roman" w:hAnsi="Times New Roman" w:cs="Times New Roman"/>
          <w:b/>
          <w:color w:val="FF0000"/>
          <w:sz w:val="24"/>
          <w:szCs w:val="24"/>
        </w:rPr>
        <w:t xml:space="preserve"> 10</w:t>
      </w:r>
      <w:r>
        <w:rPr>
          <w:rFonts w:ascii="Times New Roman" w:hAnsi="Times New Roman" w:cs="Times New Roman"/>
          <w:b/>
          <w:color w:val="FF0000"/>
          <w:sz w:val="24"/>
          <w:szCs w:val="24"/>
        </w:rPr>
        <w:t>, CALIBRI, LINE SPACING</w:t>
      </w:r>
      <w:r w:rsidR="002E3970">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1</w:t>
      </w:r>
      <w:r w:rsidR="007E3FD0">
        <w:rPr>
          <w:rFonts w:ascii="Times New Roman" w:hAnsi="Times New Roman" w:cs="Times New Roman"/>
          <w:b/>
          <w:color w:val="FF0000"/>
          <w:sz w:val="24"/>
          <w:szCs w:val="24"/>
        </w:rPr>
        <w:t>.0</w:t>
      </w:r>
      <w:r w:rsidR="00645F25">
        <w:rPr>
          <w:rFonts w:ascii="Times New Roman" w:hAnsi="Times New Roman" w:cs="Times New Roman"/>
          <w:b/>
          <w:color w:val="FF0000"/>
          <w:sz w:val="24"/>
          <w:szCs w:val="24"/>
        </w:rPr>
        <w:t>, WORD COUNT</w:t>
      </w:r>
      <w:r w:rsidR="002E3970">
        <w:rPr>
          <w:rFonts w:ascii="Times New Roman" w:hAnsi="Times New Roman" w:cs="Times New Roman"/>
          <w:b/>
          <w:color w:val="FF0000"/>
          <w:sz w:val="24"/>
          <w:szCs w:val="24"/>
        </w:rPr>
        <w:t>:</w:t>
      </w:r>
      <w:r w:rsidR="00645F25">
        <w:rPr>
          <w:rFonts w:ascii="Times New Roman" w:hAnsi="Times New Roman" w:cs="Times New Roman"/>
          <w:b/>
          <w:color w:val="FF0000"/>
          <w:sz w:val="24"/>
          <w:szCs w:val="24"/>
        </w:rPr>
        <w:t xml:space="preserve"> </w:t>
      </w:r>
      <w:r w:rsidR="00907D70">
        <w:rPr>
          <w:rFonts w:ascii="Times New Roman" w:hAnsi="Times New Roman" w:cs="Times New Roman"/>
          <w:b/>
          <w:color w:val="FF0000"/>
          <w:sz w:val="24"/>
          <w:szCs w:val="24"/>
          <w:highlight w:val="yellow"/>
        </w:rPr>
        <w:t>30</w:t>
      </w:r>
      <w:r w:rsidR="00645F25" w:rsidRPr="00277968">
        <w:rPr>
          <w:rFonts w:ascii="Times New Roman" w:hAnsi="Times New Roman" w:cs="Times New Roman"/>
          <w:b/>
          <w:color w:val="FF0000"/>
          <w:sz w:val="24"/>
          <w:szCs w:val="24"/>
          <w:highlight w:val="yellow"/>
        </w:rPr>
        <w:t>0</w:t>
      </w:r>
      <w:r w:rsidRPr="00142486">
        <w:rPr>
          <w:rFonts w:ascii="Times New Roman" w:hAnsi="Times New Roman" w:cs="Times New Roman"/>
          <w:b/>
          <w:color w:val="FF0000"/>
          <w:sz w:val="24"/>
          <w:szCs w:val="24"/>
        </w:rPr>
        <w:t>]</w:t>
      </w:r>
      <w:r>
        <w:rPr>
          <w:rFonts w:ascii="Times New Roman" w:hAnsi="Times New Roman" w:cs="Times New Roman"/>
          <w:sz w:val="24"/>
          <w:szCs w:val="24"/>
        </w:rPr>
        <w:t xml:space="preserve"> </w:t>
      </w:r>
    </w:p>
    <w:p w14:paraId="34CB6C52" w14:textId="77777777" w:rsidR="00142486" w:rsidRPr="009E5978" w:rsidRDefault="00142486" w:rsidP="00142486">
      <w:pPr>
        <w:jc w:val="center"/>
        <w:rPr>
          <w:sz w:val="20"/>
          <w:szCs w:val="20"/>
        </w:rPr>
      </w:pPr>
    </w:p>
    <w:p w14:paraId="7B074D58" w14:textId="3E8264F9" w:rsidR="004A0871" w:rsidRPr="00EA57DB" w:rsidRDefault="00142486">
      <w:pPr>
        <w:rPr>
          <w:sz w:val="20"/>
          <w:szCs w:val="20"/>
        </w:rPr>
      </w:pPr>
      <w:r w:rsidRPr="00EA57DB">
        <w:rPr>
          <w:b/>
          <w:sz w:val="20"/>
          <w:szCs w:val="20"/>
        </w:rPr>
        <w:t>Keywords:</w:t>
      </w:r>
      <w:r w:rsidRPr="00EA57DB">
        <w:rPr>
          <w:sz w:val="20"/>
          <w:szCs w:val="20"/>
        </w:rPr>
        <w:t xml:space="preserve"> </w:t>
      </w:r>
      <w:r w:rsidR="002E3970">
        <w:rPr>
          <w:rFonts w:eastAsia="PalatinoLinotype-Roman" w:cs="Calibri"/>
          <w:color w:val="000000"/>
          <w:sz w:val="20"/>
          <w:szCs w:val="20"/>
        </w:rPr>
        <w:t>A</w:t>
      </w:r>
      <w:r w:rsidR="002E3970" w:rsidRPr="00CA5A16">
        <w:rPr>
          <w:rFonts w:eastAsia="PalatinoLinotype-Roman" w:cs="Calibri"/>
          <w:color w:val="000000"/>
          <w:sz w:val="20"/>
          <w:szCs w:val="20"/>
        </w:rPr>
        <w:t>denocarcinoma</w:t>
      </w:r>
      <w:r w:rsidR="002E3970">
        <w:rPr>
          <w:rFonts w:eastAsia="PalatinoLinotype-Roman" w:cs="Calibri"/>
          <w:color w:val="000000"/>
          <w:sz w:val="20"/>
          <w:szCs w:val="20"/>
        </w:rPr>
        <w:t>,</w:t>
      </w:r>
      <w:r w:rsidR="002E3970">
        <w:rPr>
          <w:rFonts w:eastAsia="PalatinoLinotype-Roman" w:cs="Calibri"/>
          <w:color w:val="000000"/>
          <w:sz w:val="20"/>
          <w:szCs w:val="20"/>
        </w:rPr>
        <w:t xml:space="preserve"> </w:t>
      </w:r>
      <w:r w:rsidR="002E3970" w:rsidRPr="00042119">
        <w:rPr>
          <w:rFonts w:eastAsia="PalatinoLinotype-Roman" w:cs="Calibri"/>
          <w:color w:val="000000"/>
          <w:sz w:val="20"/>
          <w:szCs w:val="20"/>
        </w:rPr>
        <w:t>Animal studies</w:t>
      </w:r>
      <w:r w:rsidR="002E3970">
        <w:rPr>
          <w:rFonts w:eastAsia="PalatinoLinotype-Roman" w:cs="Calibri"/>
          <w:color w:val="000000"/>
          <w:sz w:val="20"/>
          <w:szCs w:val="20"/>
        </w:rPr>
        <w:t>,</w:t>
      </w:r>
      <w:r w:rsidR="002E3970" w:rsidRPr="00CA5A16">
        <w:rPr>
          <w:rFonts w:eastAsia="PalatinoLinotype-Roman" w:cs="Calibri"/>
          <w:color w:val="000000"/>
          <w:sz w:val="20"/>
          <w:szCs w:val="20"/>
        </w:rPr>
        <w:t xml:space="preserve"> </w:t>
      </w:r>
      <w:r w:rsidR="00CA5A16" w:rsidRPr="00042119">
        <w:rPr>
          <w:rFonts w:eastAsia="PalatinoLinotype-Roman" w:cs="Calibri"/>
          <w:color w:val="000000"/>
          <w:sz w:val="20"/>
          <w:szCs w:val="20"/>
        </w:rPr>
        <w:t xml:space="preserve">Colorectal </w:t>
      </w:r>
      <w:r w:rsidR="00CA5A16" w:rsidRPr="00042119">
        <w:rPr>
          <w:rFonts w:cs="Calibri"/>
          <w:bCs/>
          <w:color w:val="000000"/>
          <w:sz w:val="20"/>
          <w:szCs w:val="20"/>
        </w:rPr>
        <w:t>tumorigenesis</w:t>
      </w:r>
      <w:r w:rsidR="00CA5A16" w:rsidRPr="00042119">
        <w:rPr>
          <w:rFonts w:eastAsia="PalatinoLinotype-Roman" w:cs="Calibri"/>
          <w:color w:val="000000"/>
          <w:sz w:val="20"/>
          <w:szCs w:val="20"/>
        </w:rPr>
        <w:t>,</w:t>
      </w:r>
      <w:r w:rsidR="002E3970">
        <w:rPr>
          <w:rFonts w:eastAsia="PalatinoLinotype-Roman" w:cs="Calibri"/>
          <w:color w:val="000000"/>
          <w:sz w:val="20"/>
          <w:szCs w:val="20"/>
        </w:rPr>
        <w:t xml:space="preserve"> </w:t>
      </w:r>
      <w:r w:rsidR="002E3970" w:rsidRPr="00042119">
        <w:rPr>
          <w:rFonts w:eastAsia="PalatinoLinotype-Roman" w:cs="Calibri"/>
          <w:color w:val="000000"/>
          <w:sz w:val="20"/>
          <w:szCs w:val="20"/>
        </w:rPr>
        <w:t xml:space="preserve">Dry beans, </w:t>
      </w:r>
      <w:r w:rsidR="00CA5A16" w:rsidRPr="00042119">
        <w:rPr>
          <w:rFonts w:eastAsia="PalatinoLinotype-Roman" w:cs="Calibri"/>
          <w:color w:val="000000"/>
          <w:sz w:val="20"/>
          <w:szCs w:val="20"/>
        </w:rPr>
        <w:t>Meta-analyses</w:t>
      </w:r>
    </w:p>
    <w:p w14:paraId="622F14B7" w14:textId="77777777" w:rsidR="00142486" w:rsidRPr="00EA57DB" w:rsidRDefault="00142486">
      <w:pPr>
        <w:rPr>
          <w:rFonts w:ascii="Times New Roman" w:hAnsi="Times New Roman" w:cs="Times New Roman"/>
          <w:b/>
          <w:color w:val="FF0000"/>
        </w:rPr>
      </w:pPr>
      <w:r w:rsidRPr="00EA57DB">
        <w:rPr>
          <w:rFonts w:ascii="Times New Roman" w:hAnsi="Times New Roman" w:cs="Times New Roman"/>
          <w:b/>
          <w:color w:val="FF0000"/>
        </w:rPr>
        <w:t>[ARRANGED IN ALPHABETICAL ORDER, MAXIMUM OF FIVE]</w:t>
      </w:r>
    </w:p>
    <w:sectPr w:rsidR="00142486" w:rsidRPr="00EA57DB" w:rsidSect="00216D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EC718" w14:textId="77777777" w:rsidR="007B37B2" w:rsidRDefault="007B37B2" w:rsidP="00142486">
      <w:pPr>
        <w:spacing w:after="0" w:line="240" w:lineRule="auto"/>
      </w:pPr>
      <w:r>
        <w:separator/>
      </w:r>
    </w:p>
  </w:endnote>
  <w:endnote w:type="continuationSeparator" w:id="0">
    <w:p w14:paraId="7CAD09BA" w14:textId="77777777" w:rsidR="007B37B2" w:rsidRDefault="007B37B2" w:rsidP="0014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Linotype-Roman">
    <w:altName w:val="MS Mincho"/>
    <w:panose1 w:val="00000000000000000000"/>
    <w:charset w:val="80"/>
    <w:family w:val="auto"/>
    <w:notTrueType/>
    <w:pitch w:val="default"/>
    <w:sig w:usb0="00000003" w:usb1="08070000" w:usb2="00000010" w:usb3="00000000" w:csb0="0002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40A92" w14:textId="77777777" w:rsidR="007B37B2" w:rsidRDefault="007B37B2" w:rsidP="00142486">
      <w:pPr>
        <w:spacing w:after="0" w:line="240" w:lineRule="auto"/>
      </w:pPr>
      <w:r>
        <w:separator/>
      </w:r>
    </w:p>
  </w:footnote>
  <w:footnote w:type="continuationSeparator" w:id="0">
    <w:p w14:paraId="569A54D2" w14:textId="77777777" w:rsidR="007B37B2" w:rsidRDefault="007B37B2" w:rsidP="00142486">
      <w:pPr>
        <w:spacing w:after="0" w:line="240" w:lineRule="auto"/>
      </w:pPr>
      <w:r>
        <w:continuationSeparator/>
      </w:r>
    </w:p>
  </w:footnote>
  <w:footnote w:id="1">
    <w:p w14:paraId="3807CCA2" w14:textId="77777777" w:rsidR="00142486" w:rsidRDefault="00142486" w:rsidP="00142486">
      <w:pPr>
        <w:pStyle w:val="FootnoteText"/>
      </w:pPr>
      <w:r>
        <w:rPr>
          <w:rStyle w:val="FootnoteReference"/>
        </w:rPr>
        <w:footnoteRef/>
      </w:r>
      <w:r>
        <w:t xml:space="preserve"> </w:t>
      </w:r>
      <w:r w:rsidR="00AB4FFB">
        <w:t>Department of Applied Nutrition, Wayamba University of Sri Lanka</w:t>
      </w:r>
      <w:r>
        <w:t>, Sri Lanka.</w:t>
      </w:r>
    </w:p>
  </w:footnote>
  <w:footnote w:id="2">
    <w:p w14:paraId="1E423221" w14:textId="77777777" w:rsidR="00142486" w:rsidRDefault="00142486" w:rsidP="00142486">
      <w:pPr>
        <w:pStyle w:val="FootnoteText"/>
      </w:pPr>
      <w:r>
        <w:rPr>
          <w:rStyle w:val="FootnoteReference"/>
        </w:rPr>
        <w:footnoteRef/>
      </w:r>
      <w:r>
        <w:t xml:space="preserve"> World Health Organization, Regional Office for </w:t>
      </w:r>
      <w:proofErr w:type="gramStart"/>
      <w:r>
        <w:t>South East</w:t>
      </w:r>
      <w:proofErr w:type="gramEnd"/>
      <w:r>
        <w:t xml:space="preserve"> Asia, New Delhi, India.</w:t>
      </w:r>
    </w:p>
  </w:footnote>
  <w:footnote w:id="3">
    <w:p w14:paraId="6C89D635" w14:textId="77777777" w:rsidR="00142486" w:rsidRDefault="00142486" w:rsidP="00142486">
      <w:pPr>
        <w:pStyle w:val="FootnoteText"/>
      </w:pPr>
      <w:r>
        <w:rPr>
          <w:rStyle w:val="FootnoteReference"/>
        </w:rPr>
        <w:footnoteRef/>
      </w:r>
      <w:r>
        <w:t xml:space="preserve"> World Health Organization, Colombo, Sri Lanka. </w:t>
      </w:r>
    </w:p>
  </w:footnote>
  <w:footnote w:id="4">
    <w:p w14:paraId="7EEB8E42" w14:textId="77777777" w:rsidR="00142486" w:rsidRDefault="00142486" w:rsidP="00142486">
      <w:pPr>
        <w:pStyle w:val="FootnoteText"/>
      </w:pPr>
      <w:r>
        <w:rPr>
          <w:rStyle w:val="FootnoteReference"/>
        </w:rPr>
        <w:footnoteRef/>
      </w:r>
      <w:r>
        <w:t xml:space="preserve"> Veterinary Research Institute, </w:t>
      </w:r>
      <w:proofErr w:type="spellStart"/>
      <w:r>
        <w:t>Gannoruwa</w:t>
      </w:r>
      <w:proofErr w:type="spellEnd"/>
      <w:r>
        <w:t xml:space="preserve">, Peradeniya, Sri Lanka. </w:t>
      </w:r>
    </w:p>
  </w:footnote>
  <w:footnote w:id="5">
    <w:p w14:paraId="2DBD8678" w14:textId="77777777" w:rsidR="00142486" w:rsidRDefault="00142486" w:rsidP="00142486">
      <w:pPr>
        <w:pStyle w:val="FootnoteText"/>
      </w:pPr>
      <w:r>
        <w:rPr>
          <w:rStyle w:val="FootnoteReference"/>
        </w:rPr>
        <w:footnoteRef/>
      </w:r>
      <w:r>
        <w:t xml:space="preserve"> Department of Food Science and Technology, Faculty of Agriculture, University of Peradeniya, Sri Lanka.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0MTMyNjExMTY3NjFT0lEKTi0uzszPAykwrwUAYDHZaiwAAAA="/>
  </w:docVars>
  <w:rsids>
    <w:rsidRoot w:val="00142486"/>
    <w:rsid w:val="00024053"/>
    <w:rsid w:val="00042119"/>
    <w:rsid w:val="000C7858"/>
    <w:rsid w:val="00142486"/>
    <w:rsid w:val="00216DAC"/>
    <w:rsid w:val="00277968"/>
    <w:rsid w:val="002E3970"/>
    <w:rsid w:val="00313379"/>
    <w:rsid w:val="003707F6"/>
    <w:rsid w:val="004A0871"/>
    <w:rsid w:val="004B6D25"/>
    <w:rsid w:val="005318FB"/>
    <w:rsid w:val="00645F25"/>
    <w:rsid w:val="007B37B2"/>
    <w:rsid w:val="007B3C61"/>
    <w:rsid w:val="007E3FD0"/>
    <w:rsid w:val="00803722"/>
    <w:rsid w:val="008318CB"/>
    <w:rsid w:val="0083752C"/>
    <w:rsid w:val="008F047A"/>
    <w:rsid w:val="00907D70"/>
    <w:rsid w:val="009414FC"/>
    <w:rsid w:val="009A7BB7"/>
    <w:rsid w:val="00A81B15"/>
    <w:rsid w:val="00AB4FFB"/>
    <w:rsid w:val="00B430F1"/>
    <w:rsid w:val="00C04C03"/>
    <w:rsid w:val="00C20CE1"/>
    <w:rsid w:val="00CA3821"/>
    <w:rsid w:val="00CA5A16"/>
    <w:rsid w:val="00D61670"/>
    <w:rsid w:val="00DA12D3"/>
    <w:rsid w:val="00E035BF"/>
    <w:rsid w:val="00EA57DB"/>
    <w:rsid w:val="00F60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B2F9"/>
  <w15:chartTrackingRefBased/>
  <w15:docId w15:val="{CBC3FB89-1D9D-4D6E-83C0-4B9E126C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Lath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4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42486"/>
    <w:pPr>
      <w:spacing w:after="0" w:line="240" w:lineRule="auto"/>
    </w:pPr>
    <w:rPr>
      <w:sz w:val="20"/>
      <w:szCs w:val="20"/>
    </w:rPr>
  </w:style>
  <w:style w:type="character" w:customStyle="1" w:styleId="FootnoteTextChar">
    <w:name w:val="Footnote Text Char"/>
    <w:link w:val="FootnoteText"/>
    <w:uiPriority w:val="99"/>
    <w:semiHidden/>
    <w:rsid w:val="00142486"/>
    <w:rPr>
      <w:sz w:val="20"/>
      <w:szCs w:val="20"/>
    </w:rPr>
  </w:style>
  <w:style w:type="character" w:styleId="FootnoteReference">
    <w:name w:val="footnote reference"/>
    <w:uiPriority w:val="99"/>
    <w:semiHidden/>
    <w:unhideWhenUsed/>
    <w:rsid w:val="001424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3FEE71C-6EB1-4A3F-B09E-914B6C4A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Reviewer</cp:lastModifiedBy>
  <cp:revision>7</cp:revision>
  <cp:lastPrinted>2022-08-27T14:37:00Z</cp:lastPrinted>
  <dcterms:created xsi:type="dcterms:W3CDTF">2025-08-20T16:01:00Z</dcterms:created>
  <dcterms:modified xsi:type="dcterms:W3CDTF">2025-08-23T19:04:00Z</dcterms:modified>
</cp:coreProperties>
</file>